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9" w:rsidRDefault="00A953D9" w:rsidP="00452439">
      <w:pPr>
        <w:spacing w:line="360" w:lineRule="auto"/>
        <w:jc w:val="right"/>
        <w:rPr>
          <w:rFonts w:ascii="Gisha" w:hAnsi="Gisha" w:cs="Gisha" w:hint="cs"/>
          <w:sz w:val="24"/>
          <w:szCs w:val="24"/>
          <w:rtl/>
        </w:rPr>
      </w:pPr>
    </w:p>
    <w:p w:rsidR="00C46D81" w:rsidRPr="005D2B32" w:rsidRDefault="007C5615" w:rsidP="00452439">
      <w:pPr>
        <w:spacing w:line="360" w:lineRule="auto"/>
        <w:jc w:val="right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07.07.19</w:t>
      </w:r>
    </w:p>
    <w:p w:rsidR="0079451C" w:rsidRPr="005D2B32" w:rsidRDefault="00452439" w:rsidP="00452439">
      <w:pPr>
        <w:spacing w:line="360" w:lineRule="auto"/>
        <w:jc w:val="center"/>
        <w:rPr>
          <w:rFonts w:ascii="Gisha" w:hAnsi="Gisha" w:cs="Gisha"/>
          <w:b/>
          <w:bCs/>
          <w:sz w:val="32"/>
          <w:szCs w:val="32"/>
          <w:u w:val="single"/>
        </w:rPr>
      </w:pPr>
      <w:r w:rsidRPr="005D2B32">
        <w:rPr>
          <w:rFonts w:ascii="Gisha" w:hAnsi="Gisha" w:cs="Gisha"/>
          <w:b/>
          <w:bCs/>
          <w:sz w:val="32"/>
          <w:szCs w:val="32"/>
          <w:u w:val="single"/>
          <w:rtl/>
        </w:rPr>
        <w:t xml:space="preserve">סילבוס מתוארך עבור </w:t>
      </w:r>
      <w:r w:rsidR="00D10772" w:rsidRPr="005D2B32">
        <w:rPr>
          <w:rFonts w:ascii="Gisha" w:hAnsi="Gisha" w:cs="Gisha"/>
          <w:b/>
          <w:bCs/>
          <w:sz w:val="32"/>
          <w:szCs w:val="32"/>
          <w:u w:val="single"/>
          <w:rtl/>
        </w:rPr>
        <w:t xml:space="preserve">קורס </w:t>
      </w:r>
      <w:r w:rsidR="007C5615"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מיומנויות בהנחיית קבוצות </w:t>
      </w:r>
      <w:r w:rsidR="007C5615">
        <w:rPr>
          <w:rFonts w:ascii="Gisha" w:hAnsi="Gisha" w:cs="Gisha"/>
          <w:b/>
          <w:bCs/>
          <w:sz w:val="32"/>
          <w:szCs w:val="32"/>
          <w:u w:val="single"/>
          <w:rtl/>
        </w:rPr>
        <w:t>–</w:t>
      </w:r>
      <w:r w:rsidR="007C5615"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 מרכז צעירים גולן </w:t>
      </w:r>
      <w:r w:rsidR="007C5615">
        <w:rPr>
          <w:rFonts w:ascii="Gisha" w:hAnsi="Gisha" w:cs="Gisha"/>
          <w:b/>
          <w:bCs/>
          <w:sz w:val="32"/>
          <w:szCs w:val="32"/>
          <w:u w:val="single"/>
          <w:rtl/>
        </w:rPr>
        <w:t>–</w:t>
      </w:r>
      <w:r w:rsidR="007C5615"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 ימי רביעי </w:t>
      </w:r>
      <w:r w:rsidR="007C5615">
        <w:rPr>
          <w:rFonts w:ascii="Gisha" w:hAnsi="Gisha" w:cs="Gisha"/>
          <w:b/>
          <w:bCs/>
          <w:sz w:val="32"/>
          <w:szCs w:val="32"/>
          <w:u w:val="single"/>
          <w:rtl/>
        </w:rPr>
        <w:t>–</w:t>
      </w:r>
      <w:r w:rsidR="007C5615"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 בין השעות 16:30 </w:t>
      </w:r>
      <w:r w:rsidR="007C5615">
        <w:rPr>
          <w:rFonts w:ascii="Gisha" w:hAnsi="Gisha" w:cs="Gisha"/>
          <w:b/>
          <w:bCs/>
          <w:sz w:val="32"/>
          <w:szCs w:val="32"/>
          <w:u w:val="single"/>
          <w:rtl/>
        </w:rPr>
        <w:t>–</w:t>
      </w:r>
      <w:r w:rsidR="007C5615">
        <w:rPr>
          <w:rFonts w:ascii="Gisha" w:hAnsi="Gisha" w:cs="Gisha" w:hint="cs"/>
          <w:b/>
          <w:bCs/>
          <w:sz w:val="32"/>
          <w:szCs w:val="32"/>
          <w:u w:val="single"/>
          <w:rtl/>
        </w:rPr>
        <w:t xml:space="preserve"> 21:00</w:t>
      </w:r>
    </w:p>
    <w:p w:rsidR="00664F55" w:rsidRPr="005D2B32" w:rsidRDefault="00B4565B" w:rsidP="00B4565B">
      <w:pPr>
        <w:pStyle w:val="a7"/>
        <w:numPr>
          <w:ilvl w:val="0"/>
          <w:numId w:val="6"/>
        </w:numPr>
        <w:spacing w:line="360" w:lineRule="auto"/>
        <w:rPr>
          <w:rFonts w:ascii="Gisha" w:hAnsi="Gisha" w:cs="Gisha"/>
          <w:b/>
          <w:bCs/>
          <w:sz w:val="24"/>
          <w:szCs w:val="24"/>
          <w:rtl/>
        </w:rPr>
      </w:pPr>
      <w:r w:rsidRPr="005D2B32">
        <w:rPr>
          <w:rFonts w:ascii="Gisha" w:hAnsi="Gisha" w:cs="Gisha"/>
          <w:b/>
          <w:bCs/>
          <w:sz w:val="24"/>
          <w:szCs w:val="24"/>
          <w:rtl/>
        </w:rPr>
        <w:t>ייתכנו שינויים</w:t>
      </w:r>
    </w:p>
    <w:p w:rsidR="003D1537" w:rsidRPr="005D2B32" w:rsidRDefault="003D1537" w:rsidP="003D1537">
      <w:pPr>
        <w:spacing w:line="360" w:lineRule="auto"/>
        <w:rPr>
          <w:rFonts w:ascii="Gisha" w:hAnsi="Gisha" w:cs="Gisha"/>
          <w:b/>
          <w:bCs/>
          <w:sz w:val="28"/>
          <w:szCs w:val="28"/>
          <w:rtl/>
        </w:rPr>
      </w:pPr>
      <w:r w:rsidRPr="005D2B32">
        <w:rPr>
          <w:rFonts w:ascii="Gisha" w:hAnsi="Gisha" w:cs="Gisha"/>
          <w:b/>
          <w:bCs/>
          <w:sz w:val="28"/>
          <w:szCs w:val="28"/>
          <w:rtl/>
        </w:rPr>
        <w:t>נושאים ותאריכים:</w:t>
      </w:r>
    </w:p>
    <w:tbl>
      <w:tblPr>
        <w:tblStyle w:val="aa"/>
        <w:bidiVisual/>
        <w:tblW w:w="5000" w:type="pct"/>
        <w:tblLook w:val="04A0" w:firstRow="1" w:lastRow="0" w:firstColumn="1" w:lastColumn="0" w:noHBand="0" w:noVBand="1"/>
      </w:tblPr>
      <w:tblGrid>
        <w:gridCol w:w="1163"/>
        <w:gridCol w:w="1612"/>
        <w:gridCol w:w="5747"/>
      </w:tblGrid>
      <w:tr w:rsidR="005D2B32" w:rsidRPr="005D2B32" w:rsidTr="005D2B32">
        <w:trPr>
          <w:trHeight w:val="523"/>
        </w:trPr>
        <w:tc>
          <w:tcPr>
            <w:tcW w:w="682" w:type="pct"/>
            <w:vAlign w:val="center"/>
          </w:tcPr>
          <w:p w:rsidR="005D2B32" w:rsidRPr="005D2B32" w:rsidRDefault="005D2B32" w:rsidP="005D2B32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5D2B3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מס' מפגש</w:t>
            </w:r>
          </w:p>
        </w:tc>
        <w:tc>
          <w:tcPr>
            <w:tcW w:w="946" w:type="pct"/>
            <w:vAlign w:val="center"/>
          </w:tcPr>
          <w:p w:rsidR="005D2B32" w:rsidRPr="005D2B32" w:rsidRDefault="005D2B32" w:rsidP="005D2B32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5D2B3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5D2B32" w:rsidRPr="005D2B32" w:rsidRDefault="005D2B32" w:rsidP="005D2B32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5D2B3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נושא</w:t>
            </w:r>
          </w:p>
        </w:tc>
      </w:tr>
      <w:tr w:rsidR="007C5615" w:rsidRPr="005D2B32" w:rsidTr="007C5615">
        <w:trPr>
          <w:trHeight w:val="523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11.09.19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מהי קבוצה</w:t>
            </w:r>
            <w:r w:rsidRPr="007C5615">
              <w:rPr>
                <w:rFonts w:ascii="Gisha" w:hAnsi="Gisha" w:cs="Gisha" w:hint="cs"/>
                <w:sz w:val="24"/>
                <w:szCs w:val="24"/>
                <w:rtl/>
              </w:rPr>
              <w:t xml:space="preserve">? - </w:t>
            </w:r>
            <w:r w:rsidRPr="007C5615">
              <w:rPr>
                <w:rFonts w:ascii="Gisha" w:hAnsi="Gisha" w:cs="Gisha"/>
                <w:sz w:val="24"/>
                <w:szCs w:val="24"/>
                <w:rtl/>
              </w:rPr>
              <w:t>הנחיית קבוצה והקמתה.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18.09.19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הגדרת מטרות ויצירת מודל עבודה.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25.09.19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תפקידים בקבוצה.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4.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02.10.19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מודלים לשלבי התהוות הקבוצה.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5.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23.10.19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זיהוי ופיתוח מיומנויות וסגנונות הנחייה.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7C5615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7C5615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6.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7C5615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30.10.19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תקשורת בינאישית אפקטיבית</w:t>
            </w:r>
            <w:r w:rsidRPr="007C5615">
              <w:rPr>
                <w:rFonts w:ascii="Gisha" w:hAnsi="Gisha" w:cs="Gisha" w:hint="cs"/>
                <w:sz w:val="24"/>
                <w:szCs w:val="24"/>
                <w:rtl/>
              </w:rPr>
              <w:t xml:space="preserve"> ו</w:t>
            </w:r>
            <w:r w:rsidRPr="007C5615">
              <w:rPr>
                <w:rFonts w:ascii="Gisha" w:hAnsi="Gisha" w:cs="Gisha"/>
                <w:sz w:val="24"/>
                <w:szCs w:val="24"/>
                <w:rtl/>
              </w:rPr>
              <w:t>הקשבה פעילה.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7.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7C5615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 w:rsidRPr="007C5615">
              <w:rPr>
                <w:rFonts w:ascii="Gisha" w:hAnsi="Gisha" w:cs="Gisha" w:hint="cs"/>
                <w:sz w:val="22"/>
                <w:szCs w:val="22"/>
                <w:rtl/>
              </w:rPr>
              <w:t>06.11.19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טיפול בהתנגדויות וקונפליקטים.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8.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13.11.19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מתן וקבלת משוב והערכה כמתנה ולא כאמצעי ענישה.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5D2B32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9.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20.11.19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שונות ודילמות בחיי הקבוצה.</w:t>
            </w:r>
          </w:p>
        </w:tc>
      </w:tr>
      <w:tr w:rsidR="007C5615" w:rsidRPr="005D2B32" w:rsidTr="007C5615">
        <w:trPr>
          <w:trHeight w:val="600"/>
        </w:trPr>
        <w:tc>
          <w:tcPr>
            <w:tcW w:w="682" w:type="pct"/>
            <w:shd w:val="clear" w:color="auto" w:fill="auto"/>
            <w:vAlign w:val="center"/>
          </w:tcPr>
          <w:p w:rsidR="007C5615" w:rsidRPr="00DF61A3" w:rsidRDefault="007C5615" w:rsidP="007C5615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DF61A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10.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C5615" w:rsidRPr="005D2B32" w:rsidRDefault="007C5615" w:rsidP="007C5615">
            <w:pPr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27.11.19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7C5615" w:rsidRPr="007C5615" w:rsidRDefault="007C5615" w:rsidP="007C5615">
            <w:pPr>
              <w:spacing w:line="360" w:lineRule="auto"/>
              <w:ind w:left="360"/>
              <w:jc w:val="both"/>
              <w:rPr>
                <w:rFonts w:ascii="Gisha" w:hAnsi="Gisha" w:cs="Gisha"/>
                <w:sz w:val="24"/>
                <w:szCs w:val="24"/>
                <w:rtl/>
              </w:rPr>
            </w:pPr>
            <w:r w:rsidRPr="007C5615">
              <w:rPr>
                <w:rFonts w:ascii="Gisha" w:hAnsi="Gisha" w:cs="Gisha"/>
                <w:sz w:val="24"/>
                <w:szCs w:val="24"/>
                <w:rtl/>
              </w:rPr>
              <w:t>כלים להעברת פרזנטציה אפקטיבית.</w:t>
            </w:r>
          </w:p>
        </w:tc>
      </w:tr>
    </w:tbl>
    <w:p w:rsidR="00674B46" w:rsidRDefault="00674B46" w:rsidP="009F5793">
      <w:pPr>
        <w:tabs>
          <w:tab w:val="left" w:pos="1011"/>
        </w:tabs>
        <w:spacing w:line="360" w:lineRule="auto"/>
        <w:rPr>
          <w:rFonts w:ascii="Gisha" w:hAnsi="Gisha" w:cs="Gisha"/>
          <w:sz w:val="24"/>
          <w:szCs w:val="24"/>
          <w:rtl/>
        </w:rPr>
      </w:pPr>
    </w:p>
    <w:p w:rsidR="007C5615" w:rsidRDefault="001D0E67" w:rsidP="009F5793">
      <w:pPr>
        <w:tabs>
          <w:tab w:val="left" w:pos="1011"/>
        </w:tabs>
        <w:spacing w:line="360" w:lineRule="auto"/>
        <w:rPr>
          <w:rFonts w:ascii="Gisha" w:hAnsi="Gisha" w:cs="Gisha" w:hint="cs"/>
          <w:b/>
          <w:bCs/>
          <w:sz w:val="24"/>
          <w:szCs w:val="24"/>
          <w:rtl/>
        </w:rPr>
      </w:pPr>
      <w:r>
        <w:rPr>
          <w:rFonts w:ascii="Gisha" w:hAnsi="Gisha" w:cs="Gisha" w:hint="cs"/>
          <w:b/>
          <w:bCs/>
          <w:sz w:val="24"/>
          <w:szCs w:val="24"/>
          <w:rtl/>
        </w:rPr>
        <w:t>*</w:t>
      </w:r>
      <w:r w:rsidR="007C5615" w:rsidRPr="007C5615">
        <w:rPr>
          <w:rFonts w:ascii="Gisha" w:hAnsi="Gisha" w:cs="Gisha" w:hint="cs"/>
          <w:b/>
          <w:bCs/>
          <w:sz w:val="24"/>
          <w:szCs w:val="24"/>
          <w:rtl/>
        </w:rPr>
        <w:t>ייתכנו שינויים</w:t>
      </w:r>
    </w:p>
    <w:p w:rsidR="001D0E67" w:rsidRDefault="001D0E67" w:rsidP="009F5793">
      <w:pPr>
        <w:tabs>
          <w:tab w:val="left" w:pos="1011"/>
        </w:tabs>
        <w:spacing w:line="360" w:lineRule="auto"/>
        <w:rPr>
          <w:rFonts w:ascii="Gisha" w:hAnsi="Gisha" w:cs="Gisha" w:hint="cs"/>
          <w:b/>
          <w:bCs/>
          <w:sz w:val="24"/>
          <w:szCs w:val="24"/>
          <w:rtl/>
        </w:rPr>
      </w:pPr>
      <w:bookmarkStart w:id="0" w:name="_GoBack"/>
      <w:bookmarkEnd w:id="0"/>
    </w:p>
    <w:p w:rsidR="003D73E2" w:rsidRPr="001D0E67" w:rsidRDefault="001D0E67" w:rsidP="001D0E67">
      <w:pPr>
        <w:tabs>
          <w:tab w:val="left" w:pos="1011"/>
        </w:tabs>
        <w:spacing w:line="360" w:lineRule="auto"/>
        <w:rPr>
          <w:rFonts w:ascii="Gisha" w:hAnsi="Gisha" w:cs="Gisha"/>
          <w:b/>
          <w:bCs/>
          <w:sz w:val="24"/>
          <w:szCs w:val="24"/>
          <w:rtl/>
        </w:rPr>
      </w:pPr>
      <w:hyperlink r:id="rId8" w:history="1">
        <w:r w:rsidRPr="001D0E67">
          <w:rPr>
            <w:rStyle w:val="Hyperlink"/>
            <w:rFonts w:hint="cs"/>
            <w:rtl/>
          </w:rPr>
          <w:t>לאתר אנגרמה</w:t>
        </w:r>
      </w:hyperlink>
    </w:p>
    <w:sectPr w:rsidR="003D73E2" w:rsidRPr="001D0E67" w:rsidSect="006A1A2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7F" w:rsidRDefault="00D43B7F" w:rsidP="007E2F29">
      <w:pPr>
        <w:spacing w:after="0" w:line="240" w:lineRule="auto"/>
      </w:pPr>
      <w:r>
        <w:separator/>
      </w:r>
    </w:p>
  </w:endnote>
  <w:endnote w:type="continuationSeparator" w:id="0">
    <w:p w:rsidR="00D43B7F" w:rsidRDefault="00D43B7F" w:rsidP="007E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David">
    <w:altName w:val="Courier New"/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29" w:rsidRDefault="007E2F29">
    <w:pPr>
      <w:pStyle w:val="a5"/>
    </w:pPr>
    <w:r>
      <w:rPr>
        <w:noProof/>
      </w:rPr>
      <w:drawing>
        <wp:inline distT="0" distB="0" distL="0" distR="0">
          <wp:extent cx="5274310" cy="247650"/>
          <wp:effectExtent l="0" t="0" r="2540" b="0"/>
          <wp:docPr id="23" name="תמונה 4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4" descr="Foote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7F" w:rsidRDefault="00D43B7F" w:rsidP="007E2F29">
      <w:pPr>
        <w:spacing w:after="0" w:line="240" w:lineRule="auto"/>
      </w:pPr>
      <w:r>
        <w:separator/>
      </w:r>
    </w:p>
  </w:footnote>
  <w:footnote w:type="continuationSeparator" w:id="0">
    <w:p w:rsidR="00D43B7F" w:rsidRDefault="00D43B7F" w:rsidP="007E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29" w:rsidRDefault="00A953D9" w:rsidP="00A953D9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73C30" wp14:editId="326CCDD6">
          <wp:simplePos x="0" y="0"/>
          <wp:positionH relativeFrom="column">
            <wp:posOffset>2749550</wp:posOffset>
          </wp:positionH>
          <wp:positionV relativeFrom="paragraph">
            <wp:posOffset>-581025</wp:posOffset>
          </wp:positionV>
          <wp:extent cx="3071495" cy="1314450"/>
          <wp:effectExtent l="0" t="0" r="0" b="0"/>
          <wp:wrapTight wrapText="bothSides">
            <wp:wrapPolygon edited="0">
              <wp:start x="11521" y="3443"/>
              <wp:lineTo x="10315" y="4383"/>
              <wp:lineTo x="8574" y="7200"/>
              <wp:lineTo x="8574" y="9078"/>
              <wp:lineTo x="2947" y="14087"/>
              <wp:lineTo x="2411" y="14713"/>
              <wp:lineTo x="1742" y="17530"/>
              <wp:lineTo x="1742" y="19722"/>
              <wp:lineTo x="7100" y="20348"/>
              <wp:lineTo x="7636" y="20348"/>
              <wp:lineTo x="7502" y="19096"/>
              <wp:lineTo x="20095" y="18783"/>
              <wp:lineTo x="20095" y="15026"/>
              <wp:lineTo x="14201" y="14087"/>
              <wp:lineTo x="15942" y="10643"/>
              <wp:lineTo x="15272" y="8139"/>
              <wp:lineTo x="13263" y="4070"/>
              <wp:lineTo x="12727" y="3443"/>
              <wp:lineTo x="11521" y="3443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רכז צעירים גולן-01 cle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49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089A335" wp14:editId="5B46F44E">
          <wp:simplePos x="0" y="0"/>
          <wp:positionH relativeFrom="column">
            <wp:posOffset>-419100</wp:posOffset>
          </wp:positionH>
          <wp:positionV relativeFrom="paragraph">
            <wp:posOffset>-40005</wp:posOffset>
          </wp:positionV>
          <wp:extent cx="3171825" cy="770255"/>
          <wp:effectExtent l="0" t="0" r="9525" b="0"/>
          <wp:wrapTight wrapText="bothSides">
            <wp:wrapPolygon edited="0">
              <wp:start x="0" y="0"/>
              <wp:lineTo x="0" y="20834"/>
              <wp:lineTo x="21535" y="20834"/>
              <wp:lineTo x="21535" y="0"/>
              <wp:lineTo x="0" y="0"/>
            </wp:wrapPolygon>
          </wp:wrapTight>
          <wp:docPr id="3" name="תמונה 1" descr="Logo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1" descr="Logo_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ECF"/>
    <w:multiLevelType w:val="hybridMultilevel"/>
    <w:tmpl w:val="805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06"/>
    <w:multiLevelType w:val="hybridMultilevel"/>
    <w:tmpl w:val="5A284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61C"/>
    <w:multiLevelType w:val="hybridMultilevel"/>
    <w:tmpl w:val="04BCE5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46CCB"/>
    <w:multiLevelType w:val="hybridMultilevel"/>
    <w:tmpl w:val="0F16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4468"/>
    <w:multiLevelType w:val="hybridMultilevel"/>
    <w:tmpl w:val="F8E6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A77DE"/>
    <w:multiLevelType w:val="hybridMultilevel"/>
    <w:tmpl w:val="A4FCD558"/>
    <w:lvl w:ilvl="0" w:tplc="367C8D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28A5"/>
    <w:multiLevelType w:val="hybridMultilevel"/>
    <w:tmpl w:val="ECE4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9"/>
    <w:rsid w:val="00027B4C"/>
    <w:rsid w:val="00041A02"/>
    <w:rsid w:val="000558EA"/>
    <w:rsid w:val="000F6950"/>
    <w:rsid w:val="00100087"/>
    <w:rsid w:val="0010544D"/>
    <w:rsid w:val="001063FA"/>
    <w:rsid w:val="001079D8"/>
    <w:rsid w:val="00165B3F"/>
    <w:rsid w:val="001B6BA9"/>
    <w:rsid w:val="001D0E67"/>
    <w:rsid w:val="001E5A4E"/>
    <w:rsid w:val="0023221A"/>
    <w:rsid w:val="0024627B"/>
    <w:rsid w:val="0025329F"/>
    <w:rsid w:val="00262ECA"/>
    <w:rsid w:val="00274D41"/>
    <w:rsid w:val="00292DA0"/>
    <w:rsid w:val="002B4326"/>
    <w:rsid w:val="002E61C9"/>
    <w:rsid w:val="003376AB"/>
    <w:rsid w:val="00396B59"/>
    <w:rsid w:val="003A5DCD"/>
    <w:rsid w:val="003D1537"/>
    <w:rsid w:val="003D73E2"/>
    <w:rsid w:val="003E4A81"/>
    <w:rsid w:val="003F3CB8"/>
    <w:rsid w:val="003F5370"/>
    <w:rsid w:val="0042169F"/>
    <w:rsid w:val="004459B0"/>
    <w:rsid w:val="00452439"/>
    <w:rsid w:val="00461F72"/>
    <w:rsid w:val="00462547"/>
    <w:rsid w:val="00473CDA"/>
    <w:rsid w:val="00487F13"/>
    <w:rsid w:val="0049057D"/>
    <w:rsid w:val="0049456C"/>
    <w:rsid w:val="004B3AAE"/>
    <w:rsid w:val="004C5E3C"/>
    <w:rsid w:val="004E29D4"/>
    <w:rsid w:val="004F0C44"/>
    <w:rsid w:val="00516B2C"/>
    <w:rsid w:val="005427B2"/>
    <w:rsid w:val="00555B89"/>
    <w:rsid w:val="005A4041"/>
    <w:rsid w:val="005D2B32"/>
    <w:rsid w:val="0064769D"/>
    <w:rsid w:val="00664F55"/>
    <w:rsid w:val="00674B46"/>
    <w:rsid w:val="006A1A26"/>
    <w:rsid w:val="006B7783"/>
    <w:rsid w:val="006F3CE5"/>
    <w:rsid w:val="006F5D51"/>
    <w:rsid w:val="00756769"/>
    <w:rsid w:val="007605FF"/>
    <w:rsid w:val="00771D57"/>
    <w:rsid w:val="00784841"/>
    <w:rsid w:val="0079451C"/>
    <w:rsid w:val="007C40BD"/>
    <w:rsid w:val="007C5615"/>
    <w:rsid w:val="007E2F29"/>
    <w:rsid w:val="0081649A"/>
    <w:rsid w:val="008412B7"/>
    <w:rsid w:val="00894D23"/>
    <w:rsid w:val="008A4D54"/>
    <w:rsid w:val="008C6598"/>
    <w:rsid w:val="008E1750"/>
    <w:rsid w:val="008F6CDE"/>
    <w:rsid w:val="00921CEE"/>
    <w:rsid w:val="009236EC"/>
    <w:rsid w:val="009500E7"/>
    <w:rsid w:val="009A5330"/>
    <w:rsid w:val="009B2246"/>
    <w:rsid w:val="009C2FE2"/>
    <w:rsid w:val="009D6905"/>
    <w:rsid w:val="009E1F9A"/>
    <w:rsid w:val="009F5793"/>
    <w:rsid w:val="00A3125C"/>
    <w:rsid w:val="00A623BF"/>
    <w:rsid w:val="00A953D9"/>
    <w:rsid w:val="00AB6128"/>
    <w:rsid w:val="00AD2BF4"/>
    <w:rsid w:val="00B119DB"/>
    <w:rsid w:val="00B327B9"/>
    <w:rsid w:val="00B4565B"/>
    <w:rsid w:val="00B46921"/>
    <w:rsid w:val="00B67B83"/>
    <w:rsid w:val="00BE27CE"/>
    <w:rsid w:val="00C305D7"/>
    <w:rsid w:val="00C412AB"/>
    <w:rsid w:val="00C46D81"/>
    <w:rsid w:val="00C50784"/>
    <w:rsid w:val="00C74A1F"/>
    <w:rsid w:val="00C9591F"/>
    <w:rsid w:val="00CA7ABF"/>
    <w:rsid w:val="00D10772"/>
    <w:rsid w:val="00D43571"/>
    <w:rsid w:val="00D43B7F"/>
    <w:rsid w:val="00D936F6"/>
    <w:rsid w:val="00D97288"/>
    <w:rsid w:val="00DA3FFC"/>
    <w:rsid w:val="00DC6573"/>
    <w:rsid w:val="00DF61A3"/>
    <w:rsid w:val="00E406C2"/>
    <w:rsid w:val="00E524B7"/>
    <w:rsid w:val="00E53CDB"/>
    <w:rsid w:val="00E85B2A"/>
    <w:rsid w:val="00E85CB6"/>
    <w:rsid w:val="00E952C3"/>
    <w:rsid w:val="00E95785"/>
    <w:rsid w:val="00E97BE0"/>
    <w:rsid w:val="00EB48B5"/>
    <w:rsid w:val="00EB52C5"/>
    <w:rsid w:val="00ED0AD1"/>
    <w:rsid w:val="00F019EB"/>
    <w:rsid w:val="00F10B32"/>
    <w:rsid w:val="00F33813"/>
    <w:rsid w:val="00F71FEE"/>
    <w:rsid w:val="00F72BB7"/>
    <w:rsid w:val="00F83C1A"/>
    <w:rsid w:val="00FB6E56"/>
    <w:rsid w:val="00FC1109"/>
    <w:rsid w:val="00FE24A4"/>
    <w:rsid w:val="00FE55CE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2F29"/>
  </w:style>
  <w:style w:type="paragraph" w:styleId="a5">
    <w:name w:val="footer"/>
    <w:basedOn w:val="a"/>
    <w:link w:val="a6"/>
    <w:uiPriority w:val="99"/>
    <w:unhideWhenUsed/>
    <w:rsid w:val="007E2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2F29"/>
  </w:style>
  <w:style w:type="paragraph" w:styleId="a7">
    <w:name w:val="List Paragraph"/>
    <w:basedOn w:val="a"/>
    <w:uiPriority w:val="34"/>
    <w:qFormat/>
    <w:rsid w:val="00EB52C5"/>
    <w:pPr>
      <w:ind w:left="720"/>
      <w:contextualSpacing/>
    </w:pPr>
  </w:style>
  <w:style w:type="paragraph" w:customStyle="1" w:styleId="1">
    <w:name w:val="פיסקת רשימה1"/>
    <w:basedOn w:val="a"/>
    <w:rsid w:val="0079451C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5078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46D81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3D1537"/>
    <w:pPr>
      <w:spacing w:after="0" w:line="240" w:lineRule="auto"/>
    </w:pPr>
    <w:rPr>
      <w:rFonts w:ascii="Calibri" w:eastAsia="Calibri" w:hAnsi="Calibri" w:cs="Guttman Davi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2F29"/>
  </w:style>
  <w:style w:type="paragraph" w:styleId="a5">
    <w:name w:val="footer"/>
    <w:basedOn w:val="a"/>
    <w:link w:val="a6"/>
    <w:uiPriority w:val="99"/>
    <w:unhideWhenUsed/>
    <w:rsid w:val="007E2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2F29"/>
  </w:style>
  <w:style w:type="paragraph" w:styleId="a7">
    <w:name w:val="List Paragraph"/>
    <w:basedOn w:val="a"/>
    <w:uiPriority w:val="34"/>
    <w:qFormat/>
    <w:rsid w:val="00EB52C5"/>
    <w:pPr>
      <w:ind w:left="720"/>
      <w:contextualSpacing/>
    </w:pPr>
  </w:style>
  <w:style w:type="paragraph" w:customStyle="1" w:styleId="1">
    <w:name w:val="פיסקת רשימה1"/>
    <w:basedOn w:val="a"/>
    <w:rsid w:val="0079451C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5078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46D81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3D1537"/>
    <w:pPr>
      <w:spacing w:after="0" w:line="240" w:lineRule="auto"/>
    </w:pPr>
    <w:rPr>
      <w:rFonts w:ascii="Calibri" w:eastAsia="Calibri" w:hAnsi="Calibri" w:cs="Guttman Davi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grama.co.il/site/index.asp?depart_id=3457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מרכז תעסוקה-הדס צור</cp:lastModifiedBy>
  <cp:revision>2</cp:revision>
  <dcterms:created xsi:type="dcterms:W3CDTF">2019-07-11T11:41:00Z</dcterms:created>
  <dcterms:modified xsi:type="dcterms:W3CDTF">2019-07-11T11:41:00Z</dcterms:modified>
</cp:coreProperties>
</file>